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590D5" w14:textId="77777777" w:rsidR="00CD1C9B" w:rsidRDefault="009D56CD">
      <w:pPr>
        <w:rPr>
          <w:b/>
          <w:bCs/>
          <w:sz w:val="22"/>
          <w:szCs w:val="22"/>
        </w:rPr>
      </w:pPr>
      <w:r>
        <w:rPr>
          <w:noProof/>
          <w:sz w:val="22"/>
          <w:szCs w:val="22"/>
        </w:rPr>
        <w:drawing>
          <wp:inline distT="0" distB="0" distL="0" distR="0" wp14:anchorId="4656DC2B" wp14:editId="5FE72FA1">
            <wp:extent cx="5846076" cy="1182626"/>
            <wp:effectExtent l="0" t="0" r="2540" b="0"/>
            <wp:docPr id="58311939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19390" name="Picture 1" descr="A black background with a black squar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46076" cy="1182626"/>
                    </a:xfrm>
                    <a:prstGeom prst="rect">
                      <a:avLst/>
                    </a:prstGeom>
                  </pic:spPr>
                </pic:pic>
              </a:graphicData>
            </a:graphic>
          </wp:inline>
        </w:drawing>
      </w:r>
      <w:r w:rsidRPr="009D56CD">
        <w:rPr>
          <w:b/>
          <w:bCs/>
          <w:sz w:val="22"/>
          <w:szCs w:val="22"/>
        </w:rPr>
        <w:t xml:space="preserve"> </w:t>
      </w:r>
      <w:r>
        <w:rPr>
          <w:b/>
          <w:bCs/>
          <w:sz w:val="22"/>
          <w:szCs w:val="22"/>
        </w:rPr>
        <w:t xml:space="preserve">   </w:t>
      </w:r>
      <w:r w:rsidR="00CD1C9B">
        <w:rPr>
          <w:b/>
          <w:bCs/>
          <w:sz w:val="22"/>
          <w:szCs w:val="22"/>
        </w:rPr>
        <w:t xml:space="preserve">   </w:t>
      </w:r>
    </w:p>
    <w:p w14:paraId="1885B353" w14:textId="07B959F2" w:rsidR="0025463B" w:rsidRDefault="00CD1C9B">
      <w:pPr>
        <w:rPr>
          <w:sz w:val="22"/>
          <w:szCs w:val="22"/>
        </w:rPr>
      </w:pPr>
      <w:r>
        <w:rPr>
          <w:b/>
          <w:bCs/>
          <w:sz w:val="22"/>
          <w:szCs w:val="22"/>
        </w:rPr>
        <w:t xml:space="preserve">         </w:t>
      </w:r>
      <w:r w:rsidR="009D56CD">
        <w:rPr>
          <w:b/>
          <w:bCs/>
          <w:sz w:val="22"/>
          <w:szCs w:val="22"/>
        </w:rPr>
        <w:t xml:space="preserve">Coastal Links community magazine – </w:t>
      </w:r>
      <w:r>
        <w:rPr>
          <w:b/>
          <w:bCs/>
          <w:sz w:val="22"/>
          <w:szCs w:val="22"/>
        </w:rPr>
        <w:t>d</w:t>
      </w:r>
      <w:r>
        <w:rPr>
          <w:b/>
          <w:bCs/>
          <w:sz w:val="22"/>
          <w:szCs w:val="22"/>
        </w:rPr>
        <w:t>iscounted advertising for PWP BID Members!</w:t>
      </w:r>
    </w:p>
    <w:p w14:paraId="5C3D4381" w14:textId="77777777" w:rsidR="0025463B" w:rsidRDefault="0025463B">
      <w:pPr>
        <w:rPr>
          <w:sz w:val="22"/>
          <w:szCs w:val="22"/>
        </w:rPr>
      </w:pPr>
    </w:p>
    <w:p w14:paraId="3553A03A" w14:textId="77777777" w:rsidR="0025463B" w:rsidRDefault="00CD1C9B">
      <w:pPr>
        <w:rPr>
          <w:sz w:val="22"/>
          <w:szCs w:val="22"/>
        </w:rPr>
      </w:pPr>
      <w:r>
        <w:rPr>
          <w:i/>
          <w:iCs/>
          <w:sz w:val="22"/>
          <w:szCs w:val="22"/>
        </w:rPr>
        <w:t>Discounted advertising space in support of Plymouth Waterfront Partnership (PWP) feature page – offer available for PWP BID Members</w:t>
      </w:r>
    </w:p>
    <w:p w14:paraId="6436AE47" w14:textId="77777777" w:rsidR="0025463B" w:rsidRDefault="0025463B">
      <w:pPr>
        <w:rPr>
          <w:i/>
          <w:iCs/>
          <w:sz w:val="22"/>
          <w:szCs w:val="22"/>
        </w:rPr>
      </w:pPr>
    </w:p>
    <w:p w14:paraId="439F7186" w14:textId="64C14BA6" w:rsidR="0025463B" w:rsidRPr="009D56CD" w:rsidRDefault="00CD1C9B">
      <w:r>
        <w:rPr>
          <w:sz w:val="22"/>
          <w:szCs w:val="22"/>
        </w:rPr>
        <w:t>Links Publishing is</w:t>
      </w:r>
      <w:r>
        <w:rPr>
          <w:sz w:val="22"/>
          <w:szCs w:val="22"/>
        </w:rPr>
        <w:t xml:space="preserve"> very excited to be </w:t>
      </w:r>
      <w:r w:rsidR="009D56CD">
        <w:rPr>
          <w:sz w:val="22"/>
          <w:szCs w:val="22"/>
        </w:rPr>
        <w:t xml:space="preserve">working with </w:t>
      </w:r>
      <w:r>
        <w:rPr>
          <w:sz w:val="22"/>
          <w:szCs w:val="22"/>
        </w:rPr>
        <w:t>Plymouth Waterfront Partnership</w:t>
      </w:r>
      <w:r w:rsidR="009D56CD">
        <w:rPr>
          <w:sz w:val="22"/>
          <w:szCs w:val="22"/>
        </w:rPr>
        <w:t xml:space="preserve"> to promote our incredible waterfront and its businesses</w:t>
      </w:r>
      <w:r>
        <w:rPr>
          <w:sz w:val="22"/>
          <w:szCs w:val="22"/>
        </w:rPr>
        <w:t xml:space="preserve">. </w:t>
      </w:r>
      <w:r>
        <w:rPr>
          <w:sz w:val="22"/>
          <w:szCs w:val="22"/>
        </w:rPr>
        <w:t xml:space="preserve">The PWP feature page will </w:t>
      </w:r>
      <w:r w:rsidR="009D56CD">
        <w:rPr>
          <w:sz w:val="22"/>
          <w:szCs w:val="22"/>
        </w:rPr>
        <w:t xml:space="preserve">highlight </w:t>
      </w:r>
      <w:r>
        <w:rPr>
          <w:sz w:val="22"/>
          <w:szCs w:val="22"/>
        </w:rPr>
        <w:t>areas</w:t>
      </w:r>
      <w:r w:rsidR="009D56CD">
        <w:rPr>
          <w:sz w:val="22"/>
          <w:szCs w:val="22"/>
        </w:rPr>
        <w:t xml:space="preserve"> within the BID boundary, </w:t>
      </w:r>
      <w:r>
        <w:rPr>
          <w:sz w:val="22"/>
          <w:szCs w:val="22"/>
        </w:rPr>
        <w:t xml:space="preserve">and </w:t>
      </w:r>
      <w:r w:rsidR="009D56CD">
        <w:rPr>
          <w:sz w:val="22"/>
          <w:szCs w:val="22"/>
        </w:rPr>
        <w:t xml:space="preserve">promote </w:t>
      </w:r>
      <w:r>
        <w:rPr>
          <w:sz w:val="22"/>
          <w:szCs w:val="22"/>
        </w:rPr>
        <w:t xml:space="preserve">their signature events </w:t>
      </w:r>
      <w:r>
        <w:rPr>
          <w:sz w:val="22"/>
          <w:szCs w:val="22"/>
        </w:rPr>
        <w:t>in the following issues of Coastal Links:</w:t>
      </w:r>
      <w:r w:rsidR="009D56CD">
        <w:t xml:space="preserve"> </w:t>
      </w:r>
      <w:r>
        <w:rPr>
          <w:sz w:val="22"/>
          <w:szCs w:val="22"/>
        </w:rPr>
        <w:t xml:space="preserve">February/March, April/May, August/September, October/November and December/January. </w:t>
      </w:r>
    </w:p>
    <w:p w14:paraId="56D30D80" w14:textId="77777777" w:rsidR="0025463B" w:rsidRDefault="0025463B">
      <w:pPr>
        <w:rPr>
          <w:sz w:val="22"/>
          <w:szCs w:val="22"/>
        </w:rPr>
      </w:pPr>
    </w:p>
    <w:p w14:paraId="79B9CFF2" w14:textId="75C6579D" w:rsidR="0025463B" w:rsidRDefault="00CD1C9B">
      <w:pPr>
        <w:rPr>
          <w:sz w:val="22"/>
          <w:szCs w:val="22"/>
        </w:rPr>
      </w:pPr>
      <w:r>
        <w:rPr>
          <w:b/>
          <w:bCs/>
          <w:sz w:val="22"/>
          <w:szCs w:val="22"/>
        </w:rPr>
        <w:t>We are pleased to offer PWP BID Members the opportunity to run a supporting advert at a discounted rate – 15% discount when you book into three editions or 25% discount when you book into the four remaining issues. A rate table is below for your reference</w:t>
      </w:r>
      <w:r>
        <w:rPr>
          <w:rFonts w:hint="eastAsia"/>
          <w:b/>
          <w:bCs/>
          <w:sz w:val="22"/>
          <w:szCs w:val="22"/>
        </w:rPr>
        <w:t>,</w:t>
      </w:r>
      <w:r>
        <w:rPr>
          <w:b/>
          <w:bCs/>
          <w:sz w:val="22"/>
          <w:szCs w:val="22"/>
        </w:rPr>
        <w:t xml:space="preserve"> and we are also happy to offer a free design and proofing service for supporting advertisers.</w:t>
      </w:r>
    </w:p>
    <w:p w14:paraId="686B7F0E" w14:textId="77777777" w:rsidR="0025463B" w:rsidRDefault="0025463B">
      <w:pPr>
        <w:rPr>
          <w:sz w:val="22"/>
          <w:szCs w:val="22"/>
        </w:rPr>
      </w:pPr>
    </w:p>
    <w:p w14:paraId="7EF63DEF" w14:textId="77777777" w:rsidR="0025463B" w:rsidRDefault="00CD1C9B">
      <w:pPr>
        <w:rPr>
          <w:sz w:val="22"/>
          <w:szCs w:val="22"/>
        </w:rPr>
      </w:pPr>
      <w:r>
        <w:rPr>
          <w:sz w:val="22"/>
          <w:szCs w:val="22"/>
        </w:rPr>
        <w:t xml:space="preserve">This is a chance to showcase the services that you offer to those visiting our incredible waterfront areas. </w:t>
      </w:r>
    </w:p>
    <w:p w14:paraId="47B2F1B6" w14:textId="77777777" w:rsidR="0025463B" w:rsidRDefault="0025463B">
      <w:pPr>
        <w:rPr>
          <w:sz w:val="22"/>
          <w:szCs w:val="22"/>
        </w:rPr>
      </w:pPr>
    </w:p>
    <w:p w14:paraId="36EF9E92" w14:textId="77777777" w:rsidR="0025463B" w:rsidRDefault="00CD1C9B">
      <w:r>
        <w:rPr>
          <w:sz w:val="22"/>
          <w:szCs w:val="22"/>
        </w:rPr>
        <w:t xml:space="preserve">If you’d like to take advantage of this introductory support offer, </w:t>
      </w:r>
      <w:r>
        <w:rPr>
          <w:b/>
          <w:bCs/>
          <w:sz w:val="22"/>
          <w:szCs w:val="22"/>
        </w:rPr>
        <w:t xml:space="preserve">please email Joanne Mallard via </w:t>
      </w:r>
      <w:hyperlink r:id="rId6">
        <w:r>
          <w:rPr>
            <w:rStyle w:val="Hyperlink"/>
            <w:b/>
            <w:bCs/>
            <w:sz w:val="22"/>
            <w:szCs w:val="22"/>
          </w:rPr>
          <w:t>joanne.mallard@linksmagazines.co.uk</w:t>
        </w:r>
      </w:hyperlink>
      <w:r>
        <w:rPr>
          <w:b/>
          <w:bCs/>
          <w:sz w:val="22"/>
          <w:szCs w:val="22"/>
        </w:rPr>
        <w:t xml:space="preserve"> or call 07549140123</w:t>
      </w:r>
      <w:r>
        <w:rPr>
          <w:sz w:val="22"/>
          <w:szCs w:val="22"/>
        </w:rPr>
        <w:t xml:space="preserve">. </w:t>
      </w:r>
      <w:r>
        <w:rPr>
          <w:b/>
          <w:bCs/>
          <w:sz w:val="22"/>
          <w:szCs w:val="22"/>
        </w:rPr>
        <w:t xml:space="preserve">Please note that the deadline for the April/May issue will be Friday 28 February. </w:t>
      </w:r>
      <w:r>
        <w:rPr>
          <w:sz w:val="22"/>
          <w:szCs w:val="22"/>
        </w:rPr>
        <w:t xml:space="preserve">We’d be delighted to work with you and make this a fabulous, truly coastal, double page spread. </w:t>
      </w:r>
    </w:p>
    <w:p w14:paraId="21A31D82" w14:textId="77777777" w:rsidR="0025463B" w:rsidRDefault="0025463B">
      <w:pPr>
        <w:rPr>
          <w:sz w:val="22"/>
          <w:szCs w:val="22"/>
        </w:rPr>
      </w:pPr>
    </w:p>
    <w:p w14:paraId="09AFCF3C" w14:textId="77777777" w:rsidR="0025463B" w:rsidRDefault="00CD1C9B">
      <w:pPr>
        <w:rPr>
          <w:u w:val="single"/>
        </w:rPr>
      </w:pPr>
      <w:r>
        <w:rPr>
          <w:b/>
          <w:bCs/>
          <w:sz w:val="22"/>
          <w:szCs w:val="22"/>
          <w:u w:val="single"/>
        </w:rPr>
        <w:t>Discounted rates</w:t>
      </w:r>
    </w:p>
    <w:p w14:paraId="38ADDD74" w14:textId="77777777" w:rsidR="0025463B" w:rsidRDefault="0025463B">
      <w:pPr>
        <w:rPr>
          <w:b/>
          <w:bCs/>
          <w:sz w:val="22"/>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210"/>
        <w:gridCol w:w="3211"/>
        <w:gridCol w:w="3211"/>
      </w:tblGrid>
      <w:tr w:rsidR="0025463B" w14:paraId="3DB752C5" w14:textId="77777777">
        <w:tc>
          <w:tcPr>
            <w:tcW w:w="3212" w:type="dxa"/>
            <w:tcBorders>
              <w:top w:val="single" w:sz="2" w:space="0" w:color="000000"/>
              <w:left w:val="single" w:sz="2" w:space="0" w:color="000000"/>
              <w:bottom w:val="single" w:sz="2" w:space="0" w:color="000000"/>
            </w:tcBorders>
          </w:tcPr>
          <w:p w14:paraId="01158EE0" w14:textId="77777777" w:rsidR="0025463B" w:rsidRDefault="00CD1C9B">
            <w:pPr>
              <w:pStyle w:val="TableContents"/>
              <w:rPr>
                <w:sz w:val="22"/>
                <w:szCs w:val="22"/>
              </w:rPr>
            </w:pPr>
            <w:r>
              <w:rPr>
                <w:sz w:val="22"/>
                <w:szCs w:val="22"/>
              </w:rPr>
              <w:t>Ad size</w:t>
            </w:r>
          </w:p>
        </w:tc>
        <w:tc>
          <w:tcPr>
            <w:tcW w:w="3213" w:type="dxa"/>
            <w:tcBorders>
              <w:top w:val="single" w:sz="2" w:space="0" w:color="000000"/>
              <w:left w:val="single" w:sz="2" w:space="0" w:color="000000"/>
              <w:bottom w:val="single" w:sz="2" w:space="0" w:color="000000"/>
            </w:tcBorders>
          </w:tcPr>
          <w:p w14:paraId="3316D1C9" w14:textId="77777777" w:rsidR="0025463B" w:rsidRDefault="00CD1C9B">
            <w:pPr>
              <w:pStyle w:val="TableContents"/>
              <w:rPr>
                <w:sz w:val="22"/>
                <w:szCs w:val="22"/>
              </w:rPr>
            </w:pPr>
            <w:r>
              <w:rPr>
                <w:sz w:val="22"/>
                <w:szCs w:val="22"/>
              </w:rPr>
              <w:t>15% discount (when booking for three editions)</w:t>
            </w:r>
          </w:p>
        </w:tc>
        <w:tc>
          <w:tcPr>
            <w:tcW w:w="3213" w:type="dxa"/>
            <w:tcBorders>
              <w:top w:val="single" w:sz="2" w:space="0" w:color="000000"/>
              <w:left w:val="single" w:sz="2" w:space="0" w:color="000000"/>
              <w:bottom w:val="single" w:sz="2" w:space="0" w:color="000000"/>
              <w:right w:val="single" w:sz="2" w:space="0" w:color="000000"/>
            </w:tcBorders>
          </w:tcPr>
          <w:p w14:paraId="0D7ADE85" w14:textId="77777777" w:rsidR="0025463B" w:rsidRDefault="00CD1C9B">
            <w:pPr>
              <w:pStyle w:val="TableContents"/>
              <w:rPr>
                <w:sz w:val="22"/>
                <w:szCs w:val="22"/>
              </w:rPr>
            </w:pPr>
            <w:r>
              <w:rPr>
                <w:sz w:val="22"/>
                <w:szCs w:val="22"/>
              </w:rPr>
              <w:t>25% discount (when booking for four editions)</w:t>
            </w:r>
          </w:p>
        </w:tc>
      </w:tr>
      <w:tr w:rsidR="0025463B" w14:paraId="29E70CEF" w14:textId="77777777">
        <w:tc>
          <w:tcPr>
            <w:tcW w:w="3212" w:type="dxa"/>
            <w:tcBorders>
              <w:left w:val="single" w:sz="2" w:space="0" w:color="000000"/>
              <w:bottom w:val="single" w:sz="2" w:space="0" w:color="000000"/>
            </w:tcBorders>
          </w:tcPr>
          <w:p w14:paraId="3CEF2579" w14:textId="77777777" w:rsidR="0025463B" w:rsidRDefault="00CD1C9B">
            <w:pPr>
              <w:rPr>
                <w:sz w:val="22"/>
                <w:szCs w:val="22"/>
              </w:rPr>
            </w:pPr>
            <w:r>
              <w:rPr>
                <w:sz w:val="22"/>
                <w:szCs w:val="22"/>
              </w:rPr>
              <w:t>Twelfth page (50mm wide by 54mm high)</w:t>
            </w:r>
          </w:p>
        </w:tc>
        <w:tc>
          <w:tcPr>
            <w:tcW w:w="3213" w:type="dxa"/>
            <w:tcBorders>
              <w:left w:val="single" w:sz="2" w:space="0" w:color="000000"/>
              <w:bottom w:val="single" w:sz="2" w:space="0" w:color="000000"/>
            </w:tcBorders>
          </w:tcPr>
          <w:p w14:paraId="3D7D6348" w14:textId="77777777" w:rsidR="0025463B" w:rsidRDefault="00CD1C9B">
            <w:pPr>
              <w:rPr>
                <w:sz w:val="22"/>
                <w:szCs w:val="22"/>
              </w:rPr>
            </w:pPr>
            <w:r>
              <w:rPr>
                <w:sz w:val="22"/>
                <w:szCs w:val="22"/>
              </w:rPr>
              <w:t>£65.45 + vat per issue</w:t>
            </w:r>
          </w:p>
        </w:tc>
        <w:tc>
          <w:tcPr>
            <w:tcW w:w="3213" w:type="dxa"/>
            <w:tcBorders>
              <w:left w:val="single" w:sz="2" w:space="0" w:color="000000"/>
              <w:bottom w:val="single" w:sz="2" w:space="0" w:color="000000"/>
              <w:right w:val="single" w:sz="2" w:space="0" w:color="000000"/>
            </w:tcBorders>
          </w:tcPr>
          <w:p w14:paraId="0E569035" w14:textId="77777777" w:rsidR="0025463B" w:rsidRDefault="00CD1C9B">
            <w:pPr>
              <w:rPr>
                <w:sz w:val="22"/>
                <w:szCs w:val="22"/>
              </w:rPr>
            </w:pPr>
            <w:r>
              <w:rPr>
                <w:sz w:val="22"/>
                <w:szCs w:val="22"/>
              </w:rPr>
              <w:t xml:space="preserve">£57.75 + vat per </w:t>
            </w:r>
            <w:r>
              <w:rPr>
                <w:sz w:val="22"/>
                <w:szCs w:val="22"/>
              </w:rPr>
              <w:t>issue</w:t>
            </w:r>
          </w:p>
        </w:tc>
      </w:tr>
      <w:tr w:rsidR="0025463B" w14:paraId="1C29148E" w14:textId="77777777">
        <w:tc>
          <w:tcPr>
            <w:tcW w:w="3212" w:type="dxa"/>
            <w:tcBorders>
              <w:left w:val="single" w:sz="2" w:space="0" w:color="000000"/>
              <w:bottom w:val="single" w:sz="2" w:space="0" w:color="000000"/>
            </w:tcBorders>
          </w:tcPr>
          <w:p w14:paraId="1FE7F1D6" w14:textId="77777777" w:rsidR="0025463B" w:rsidRDefault="00CD1C9B">
            <w:pPr>
              <w:rPr>
                <w:sz w:val="22"/>
                <w:szCs w:val="22"/>
              </w:rPr>
            </w:pPr>
            <w:r>
              <w:rPr>
                <w:sz w:val="22"/>
                <w:szCs w:val="22"/>
              </w:rPr>
              <w:t>Sixth page (103.5mm wide by 54mm high)</w:t>
            </w:r>
          </w:p>
        </w:tc>
        <w:tc>
          <w:tcPr>
            <w:tcW w:w="3213" w:type="dxa"/>
            <w:tcBorders>
              <w:left w:val="single" w:sz="2" w:space="0" w:color="000000"/>
              <w:bottom w:val="single" w:sz="2" w:space="0" w:color="000000"/>
            </w:tcBorders>
          </w:tcPr>
          <w:p w14:paraId="20355D62" w14:textId="77777777" w:rsidR="0025463B" w:rsidRDefault="00CD1C9B">
            <w:pPr>
              <w:rPr>
                <w:sz w:val="22"/>
                <w:szCs w:val="22"/>
              </w:rPr>
            </w:pPr>
            <w:r>
              <w:rPr>
                <w:sz w:val="22"/>
                <w:szCs w:val="22"/>
              </w:rPr>
              <w:t>£100.30 + vat per issue</w:t>
            </w:r>
          </w:p>
        </w:tc>
        <w:tc>
          <w:tcPr>
            <w:tcW w:w="3213" w:type="dxa"/>
            <w:tcBorders>
              <w:left w:val="single" w:sz="2" w:space="0" w:color="000000"/>
              <w:bottom w:val="single" w:sz="2" w:space="0" w:color="000000"/>
              <w:right w:val="single" w:sz="2" w:space="0" w:color="000000"/>
            </w:tcBorders>
          </w:tcPr>
          <w:p w14:paraId="3A4C4CBF" w14:textId="77777777" w:rsidR="0025463B" w:rsidRDefault="00CD1C9B">
            <w:pPr>
              <w:rPr>
                <w:sz w:val="22"/>
                <w:szCs w:val="22"/>
              </w:rPr>
            </w:pPr>
            <w:r>
              <w:rPr>
                <w:sz w:val="22"/>
                <w:szCs w:val="22"/>
              </w:rPr>
              <w:t>£88.50 + vat per issue</w:t>
            </w:r>
          </w:p>
        </w:tc>
      </w:tr>
      <w:tr w:rsidR="0025463B" w14:paraId="1E0166BB" w14:textId="77777777">
        <w:tc>
          <w:tcPr>
            <w:tcW w:w="3212" w:type="dxa"/>
            <w:tcBorders>
              <w:left w:val="single" w:sz="2" w:space="0" w:color="000000"/>
              <w:bottom w:val="single" w:sz="2" w:space="0" w:color="000000"/>
            </w:tcBorders>
          </w:tcPr>
          <w:p w14:paraId="6F0644E7" w14:textId="77777777" w:rsidR="0025463B" w:rsidRDefault="00CD1C9B">
            <w:pPr>
              <w:rPr>
                <w:sz w:val="22"/>
                <w:szCs w:val="22"/>
              </w:rPr>
            </w:pPr>
            <w:r>
              <w:rPr>
                <w:sz w:val="22"/>
                <w:szCs w:val="22"/>
              </w:rPr>
              <w:t>Quarter page (157mm wide by 54mm high)</w:t>
            </w:r>
          </w:p>
        </w:tc>
        <w:tc>
          <w:tcPr>
            <w:tcW w:w="3213" w:type="dxa"/>
            <w:tcBorders>
              <w:left w:val="single" w:sz="2" w:space="0" w:color="000000"/>
              <w:bottom w:val="single" w:sz="2" w:space="0" w:color="000000"/>
            </w:tcBorders>
          </w:tcPr>
          <w:p w14:paraId="5E8E5065" w14:textId="77777777" w:rsidR="0025463B" w:rsidRDefault="00CD1C9B">
            <w:pPr>
              <w:rPr>
                <w:sz w:val="22"/>
                <w:szCs w:val="22"/>
              </w:rPr>
            </w:pPr>
            <w:r>
              <w:rPr>
                <w:sz w:val="22"/>
                <w:szCs w:val="22"/>
              </w:rPr>
              <w:t>£164.05 + vat per issue</w:t>
            </w:r>
          </w:p>
        </w:tc>
        <w:tc>
          <w:tcPr>
            <w:tcW w:w="3213" w:type="dxa"/>
            <w:tcBorders>
              <w:left w:val="single" w:sz="2" w:space="0" w:color="000000"/>
              <w:bottom w:val="single" w:sz="2" w:space="0" w:color="000000"/>
              <w:right w:val="single" w:sz="2" w:space="0" w:color="000000"/>
            </w:tcBorders>
          </w:tcPr>
          <w:p w14:paraId="14AF23E9" w14:textId="77777777" w:rsidR="0025463B" w:rsidRDefault="00CD1C9B">
            <w:pPr>
              <w:rPr>
                <w:sz w:val="22"/>
                <w:szCs w:val="22"/>
              </w:rPr>
            </w:pPr>
            <w:r>
              <w:rPr>
                <w:sz w:val="22"/>
                <w:szCs w:val="22"/>
              </w:rPr>
              <w:t>£144.75 + vat per issue</w:t>
            </w:r>
          </w:p>
        </w:tc>
      </w:tr>
      <w:tr w:rsidR="0025463B" w14:paraId="4F0BF1B8" w14:textId="77777777">
        <w:tc>
          <w:tcPr>
            <w:tcW w:w="3212" w:type="dxa"/>
            <w:tcBorders>
              <w:left w:val="single" w:sz="2" w:space="0" w:color="000000"/>
              <w:bottom w:val="single" w:sz="2" w:space="0" w:color="000000"/>
            </w:tcBorders>
          </w:tcPr>
          <w:p w14:paraId="36CED98B" w14:textId="77777777" w:rsidR="0025463B" w:rsidRDefault="00CD1C9B">
            <w:pPr>
              <w:rPr>
                <w:sz w:val="22"/>
                <w:szCs w:val="22"/>
              </w:rPr>
            </w:pPr>
            <w:r>
              <w:rPr>
                <w:sz w:val="22"/>
                <w:szCs w:val="22"/>
              </w:rPr>
              <w:t>Half page (157mm wide by 111.5mm high)</w:t>
            </w:r>
          </w:p>
        </w:tc>
        <w:tc>
          <w:tcPr>
            <w:tcW w:w="3213" w:type="dxa"/>
            <w:tcBorders>
              <w:left w:val="single" w:sz="2" w:space="0" w:color="000000"/>
              <w:bottom w:val="single" w:sz="2" w:space="0" w:color="000000"/>
            </w:tcBorders>
          </w:tcPr>
          <w:p w14:paraId="387C7985" w14:textId="77777777" w:rsidR="0025463B" w:rsidRDefault="00CD1C9B">
            <w:pPr>
              <w:rPr>
                <w:sz w:val="22"/>
                <w:szCs w:val="22"/>
              </w:rPr>
            </w:pPr>
            <w:r>
              <w:rPr>
                <w:sz w:val="22"/>
                <w:szCs w:val="22"/>
              </w:rPr>
              <w:t>£273.70 + vat per issue</w:t>
            </w:r>
          </w:p>
        </w:tc>
        <w:tc>
          <w:tcPr>
            <w:tcW w:w="3213" w:type="dxa"/>
            <w:tcBorders>
              <w:left w:val="single" w:sz="2" w:space="0" w:color="000000"/>
              <w:bottom w:val="single" w:sz="2" w:space="0" w:color="000000"/>
              <w:right w:val="single" w:sz="2" w:space="0" w:color="000000"/>
            </w:tcBorders>
          </w:tcPr>
          <w:p w14:paraId="1A4EBCDC" w14:textId="77777777" w:rsidR="0025463B" w:rsidRDefault="00CD1C9B">
            <w:pPr>
              <w:rPr>
                <w:sz w:val="22"/>
                <w:szCs w:val="22"/>
              </w:rPr>
            </w:pPr>
            <w:r>
              <w:rPr>
                <w:sz w:val="22"/>
                <w:szCs w:val="22"/>
              </w:rPr>
              <w:t>£241.50 + vat per issue</w:t>
            </w:r>
          </w:p>
          <w:p w14:paraId="59AFF9B8" w14:textId="77777777" w:rsidR="0025463B" w:rsidRDefault="0025463B">
            <w:pPr>
              <w:rPr>
                <w:sz w:val="22"/>
                <w:szCs w:val="22"/>
              </w:rPr>
            </w:pPr>
          </w:p>
        </w:tc>
      </w:tr>
    </w:tbl>
    <w:p w14:paraId="1844EC93" w14:textId="77777777" w:rsidR="0025463B" w:rsidRDefault="0025463B">
      <w:pPr>
        <w:rPr>
          <w:b/>
          <w:bCs/>
          <w:sz w:val="22"/>
          <w:szCs w:val="22"/>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9628"/>
      </w:tblGrid>
      <w:tr w:rsidR="0025463B" w14:paraId="56BCF88A" w14:textId="77777777">
        <w:tc>
          <w:tcPr>
            <w:tcW w:w="9638" w:type="dxa"/>
            <w:tcBorders>
              <w:top w:val="single" w:sz="4" w:space="0" w:color="000000"/>
              <w:left w:val="single" w:sz="4" w:space="0" w:color="000000"/>
              <w:bottom w:val="single" w:sz="4" w:space="0" w:color="000000"/>
              <w:right w:val="single" w:sz="4" w:space="0" w:color="000000"/>
            </w:tcBorders>
          </w:tcPr>
          <w:p w14:paraId="273476E1" w14:textId="77777777" w:rsidR="0025463B" w:rsidRDefault="00CD1C9B">
            <w:r>
              <w:rPr>
                <w:b/>
                <w:bCs/>
                <w:sz w:val="22"/>
                <w:szCs w:val="22"/>
              </w:rPr>
              <w:t>Coastal Links distribution</w:t>
            </w:r>
          </w:p>
          <w:p w14:paraId="22C1676A" w14:textId="77777777" w:rsidR="0025463B" w:rsidRDefault="00CD1C9B">
            <w:r>
              <w:rPr>
                <w:sz w:val="22"/>
                <w:szCs w:val="22"/>
              </w:rPr>
              <w:t xml:space="preserve">10,000 addresses across Royal William Yard, Plymouth Hoe, The Barbican, Mount Wise, Sutton Harbour, </w:t>
            </w:r>
            <w:proofErr w:type="spellStart"/>
            <w:r>
              <w:rPr>
                <w:sz w:val="22"/>
                <w:szCs w:val="22"/>
              </w:rPr>
              <w:t>Oreston</w:t>
            </w:r>
            <w:proofErr w:type="spellEnd"/>
            <w:r>
              <w:rPr>
                <w:sz w:val="22"/>
                <w:szCs w:val="22"/>
              </w:rPr>
              <w:t xml:space="preserve">, Mount Batten, </w:t>
            </w:r>
            <w:proofErr w:type="spellStart"/>
            <w:r>
              <w:rPr>
                <w:sz w:val="22"/>
                <w:szCs w:val="22"/>
              </w:rPr>
              <w:t>Turnchapel</w:t>
            </w:r>
            <w:proofErr w:type="spellEnd"/>
            <w:r>
              <w:rPr>
                <w:sz w:val="22"/>
                <w:szCs w:val="22"/>
              </w:rPr>
              <w:t xml:space="preserve">, </w:t>
            </w:r>
            <w:proofErr w:type="spellStart"/>
            <w:r>
              <w:rPr>
                <w:sz w:val="22"/>
                <w:szCs w:val="22"/>
              </w:rPr>
              <w:t>Bovisand</w:t>
            </w:r>
            <w:proofErr w:type="spellEnd"/>
            <w:r>
              <w:rPr>
                <w:sz w:val="22"/>
                <w:szCs w:val="22"/>
              </w:rPr>
              <w:t xml:space="preserve">, </w:t>
            </w:r>
            <w:proofErr w:type="spellStart"/>
            <w:r>
              <w:rPr>
                <w:sz w:val="22"/>
                <w:szCs w:val="22"/>
              </w:rPr>
              <w:t>Wembury</w:t>
            </w:r>
            <w:proofErr w:type="spellEnd"/>
            <w:r>
              <w:rPr>
                <w:sz w:val="22"/>
                <w:szCs w:val="22"/>
              </w:rPr>
              <w:t>, Down Thomas, Heybrook Bay, Newton Ferrers &amp; Noss Mayo</w:t>
            </w:r>
          </w:p>
          <w:p w14:paraId="70A90088" w14:textId="77777777" w:rsidR="0025463B" w:rsidRDefault="00CD1C9B">
            <w:r>
              <w:rPr>
                <w:sz w:val="22"/>
                <w:szCs w:val="22"/>
              </w:rPr>
              <w:t>Our potential adult readership is 24,000, based on 2022 ONS average household size 2.4. Our delivery includes every household within the areas listed above and we envisage our main readership to be aged 35+.</w:t>
            </w:r>
          </w:p>
          <w:p w14:paraId="229DE364" w14:textId="77777777" w:rsidR="0025463B" w:rsidRDefault="00CD1C9B">
            <w:r>
              <w:rPr>
                <w:b/>
                <w:bCs/>
                <w:sz w:val="22"/>
                <w:szCs w:val="22"/>
              </w:rPr>
              <w:t>Coastal Links key facts</w:t>
            </w:r>
          </w:p>
          <w:p w14:paraId="1E293F4F" w14:textId="77777777" w:rsidR="0025463B" w:rsidRDefault="00CD1C9B">
            <w:pPr>
              <w:numPr>
                <w:ilvl w:val="0"/>
                <w:numId w:val="1"/>
              </w:numPr>
            </w:pPr>
            <w:r>
              <w:rPr>
                <w:sz w:val="22"/>
                <w:szCs w:val="22"/>
              </w:rPr>
              <w:t xml:space="preserve">Coastal Links is the sixth magazine in the Links Publishing portfolio, launched in April 2024. </w:t>
            </w:r>
          </w:p>
          <w:p w14:paraId="2F6E7438" w14:textId="77777777" w:rsidR="0025463B" w:rsidRDefault="00CD1C9B">
            <w:pPr>
              <w:numPr>
                <w:ilvl w:val="0"/>
                <w:numId w:val="1"/>
              </w:numPr>
            </w:pPr>
            <w:r>
              <w:rPr>
                <w:sz w:val="22"/>
                <w:szCs w:val="22"/>
              </w:rPr>
              <w:t xml:space="preserve">Each issue includes 50-60% local editorial and What’s On supported by around 40% advertising. </w:t>
            </w:r>
          </w:p>
          <w:p w14:paraId="3B6D5CDD" w14:textId="77777777" w:rsidR="0025463B" w:rsidRDefault="00CD1C9B">
            <w:pPr>
              <w:numPr>
                <w:ilvl w:val="0"/>
                <w:numId w:val="1"/>
              </w:numPr>
            </w:pPr>
            <w:r>
              <w:rPr>
                <w:sz w:val="22"/>
                <w:szCs w:val="22"/>
              </w:rPr>
              <w:t>Our six magazines are published bi-monthly.</w:t>
            </w:r>
          </w:p>
          <w:p w14:paraId="6D905FED" w14:textId="77777777" w:rsidR="0025463B" w:rsidRDefault="00CD1C9B">
            <w:pPr>
              <w:numPr>
                <w:ilvl w:val="0"/>
                <w:numId w:val="1"/>
              </w:numPr>
            </w:pPr>
            <w:r>
              <w:rPr>
                <w:sz w:val="22"/>
                <w:szCs w:val="22"/>
              </w:rPr>
              <w:t>Publications are delivered to the door via the Royal Mail.</w:t>
            </w:r>
          </w:p>
        </w:tc>
      </w:tr>
    </w:tbl>
    <w:p w14:paraId="2A97A046" w14:textId="77777777" w:rsidR="0025463B" w:rsidRDefault="0025463B">
      <w:pPr>
        <w:ind w:left="720"/>
        <w:rPr>
          <w:sz w:val="22"/>
          <w:szCs w:val="22"/>
        </w:rPr>
      </w:pPr>
    </w:p>
    <w:sectPr w:rsidR="0025463B">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50370"/>
    <w:multiLevelType w:val="multilevel"/>
    <w:tmpl w:val="0960E5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1256C6C"/>
    <w:multiLevelType w:val="multilevel"/>
    <w:tmpl w:val="96AEFEF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338998591">
    <w:abstractNumId w:val="1"/>
  </w:num>
  <w:num w:numId="2" w16cid:durableId="858661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63B"/>
    <w:rsid w:val="0025463B"/>
    <w:rsid w:val="006B4532"/>
    <w:rsid w:val="0077017E"/>
    <w:rsid w:val="009D56CD"/>
    <w:rsid w:val="00CD1C9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A2447"/>
  <w15:docId w15:val="{A64C9CEF-0E13-4787-8327-635038F18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anne.mallard@linksmagazines.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Downer</cp:lastModifiedBy>
  <cp:revision>2</cp:revision>
  <dcterms:created xsi:type="dcterms:W3CDTF">2025-02-04T12:00:00Z</dcterms:created>
  <dcterms:modified xsi:type="dcterms:W3CDTF">2025-02-04T12:00:00Z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2024-12-18T09:50:26Z</dcterms:created>
  <dc:creator/>
  <dc:description/>
  <dc:language>en-GB</dc:language>
  <cp:lastModifiedBy/>
  <dcterms:modified xsi:type="dcterms:W3CDTF">2025-01-29T15:49:12Z</dcterms:modified>
  <cp:revision>3</cp:revision>
  <dc:subject/>
  <dc:title/>
</cp:coreProperties>
</file>